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635.0" w:type="dxa"/>
        <w:jc w:val="left"/>
        <w:tblInd w:w="-19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15"/>
        <w:gridCol w:w="5220"/>
        <w:tblGridChange w:id="0">
          <w:tblGrid>
            <w:gridCol w:w="5415"/>
            <w:gridCol w:w="5220"/>
          </w:tblGrid>
        </w:tblGridChange>
      </w:tblGrid>
      <w:tr>
        <w:trPr>
          <w:cantSplit w:val="0"/>
          <w:trHeight w:val="303" w:hRule="atLeast"/>
          <w:tblHeader w:val="0"/>
        </w:trPr>
        <w:tc>
          <w:tcPr>
            <w:gridSpan w:val="2"/>
          </w:tcPr>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COLLABORATIVE PLANNER</w:t>
            </w:r>
          </w:p>
        </w:tc>
      </w:tr>
      <w:tr>
        <w:trPr>
          <w:cantSplit w:val="0"/>
          <w:trHeight w:val="280" w:hRule="atLeast"/>
          <w:tblHeader w:val="0"/>
        </w:trPr>
        <w:tc>
          <w:tcPr/>
          <w:p w:rsidR="00000000" w:rsidDel="00000000" w:rsidP="00000000" w:rsidRDefault="00000000" w:rsidRPr="00000000" w14:paraId="00000004">
            <w:pPr>
              <w:pageBreakBefore w:val="0"/>
              <w:rPr/>
            </w:pPr>
            <w:r w:rsidDel="00000000" w:rsidR="00000000" w:rsidRPr="00000000">
              <w:rPr>
                <w:rFonts w:ascii="Times" w:cs="Times" w:eastAsia="Times" w:hAnsi="Times"/>
                <w:b w:val="1"/>
                <w:bCs w:val="1"/>
                <w:sz w:val="20"/>
                <w:szCs w:val="20"/>
                <w:rtl w:val="0"/>
              </w:rPr>
              <w:t xml:space="preserve">Course/Grade: </w:t>
            </w:r>
            <w:r w:rsidDel="00000000" w:rsidR="00000000" w:rsidRPr="00000000">
              <w:rPr>
                <w:rtl w:val="0"/>
              </w:rPr>
              <w:tab/>
              <w:t xml:space="preserve">8th Grade History</w:t>
            </w:r>
          </w:p>
        </w:tc>
        <w:tc>
          <w:tcPr/>
          <w:p w:rsidR="00000000" w:rsidDel="00000000" w:rsidP="00000000" w:rsidRDefault="00000000" w:rsidRPr="00000000" w14:paraId="00000005">
            <w:pPr>
              <w:pageBreakBefore w:val="0"/>
              <w:rPr>
                <w:rFonts w:ascii="Times" w:cs="Times" w:eastAsia="Times" w:hAnsi="Times"/>
                <w:b w:val="1"/>
                <w:bCs w:val="1"/>
                <w:sz w:val="20"/>
                <w:szCs w:val="20"/>
              </w:rPr>
            </w:pPr>
            <w:r w:rsidDel="00000000" w:rsidR="00000000" w:rsidRPr="00000000">
              <w:rPr>
                <w:rFonts w:ascii="Times" w:cs="Times" w:eastAsia="Times" w:hAnsi="Times"/>
                <w:b w:val="1"/>
                <w:bCs w:val="1"/>
                <w:sz w:val="20"/>
                <w:szCs w:val="20"/>
                <w:rtl w:val="0"/>
              </w:rPr>
              <w:t xml:space="preserve">Content Area: Diseases &amp; Plagues</w:t>
            </w:r>
          </w:p>
        </w:tc>
      </w:tr>
      <w:tr>
        <w:trPr>
          <w:cantSplit w:val="0"/>
          <w:trHeight w:val="280" w:hRule="atLeast"/>
          <w:tblHeader w:val="0"/>
        </w:trPr>
        <w:tc>
          <w:tcPr/>
          <w:p w:rsidR="00000000" w:rsidDel="00000000" w:rsidP="00000000" w:rsidRDefault="00000000" w:rsidRPr="00000000" w14:paraId="00000006">
            <w:pPr>
              <w:pageBreakBefore w:val="0"/>
              <w:rPr/>
            </w:pPr>
            <w:r w:rsidDel="00000000" w:rsidR="00000000" w:rsidRPr="00000000">
              <w:rPr>
                <w:rFonts w:ascii="Times" w:cs="Times" w:eastAsia="Times" w:hAnsi="Times"/>
                <w:b w:val="1"/>
                <w:bCs w:val="1"/>
                <w:sz w:val="20"/>
                <w:szCs w:val="20"/>
                <w:rtl w:val="0"/>
              </w:rPr>
              <w:t xml:space="preserve">Unit Name:</w:t>
            </w:r>
            <w:r w:rsidDel="00000000" w:rsidR="00000000" w:rsidRPr="00000000">
              <w:rPr>
                <w:rtl w:val="0"/>
              </w:rPr>
              <w:tab/>
              <w:t xml:space="preserve">Disease Unit</w:t>
            </w:r>
          </w:p>
        </w:tc>
        <w:tc>
          <w:tcPr/>
          <w:p w:rsidR="00000000" w:rsidDel="00000000" w:rsidP="00000000" w:rsidRDefault="00000000" w:rsidRPr="00000000" w14:paraId="00000007">
            <w:pPr>
              <w:pageBreakBefore w:val="0"/>
              <w:rPr>
                <w:rFonts w:ascii="Times" w:cs="Times" w:eastAsia="Times" w:hAnsi="Times"/>
                <w:b w:val="1"/>
                <w:bCs w:val="1"/>
                <w:sz w:val="20"/>
                <w:szCs w:val="20"/>
              </w:rPr>
            </w:pPr>
            <w:r w:rsidDel="00000000" w:rsidR="00000000" w:rsidRPr="00000000">
              <w:rPr>
                <w:rFonts w:ascii="Times" w:cs="Times" w:eastAsia="Times" w:hAnsi="Times"/>
                <w:b w:val="1"/>
                <w:bCs w:val="1"/>
                <w:sz w:val="20"/>
                <w:szCs w:val="20"/>
                <w:rtl w:val="0"/>
              </w:rPr>
              <w:t xml:space="preserve">Teachers: Woulfe/Prior</w:t>
            </w:r>
          </w:p>
        </w:tc>
      </w:tr>
      <w:tr>
        <w:trPr>
          <w:cantSplit w:val="0"/>
          <w:trHeight w:val="268" w:hRule="atLeast"/>
          <w:tblHeader w:val="0"/>
        </w:trPr>
        <w:tc>
          <w:tcPr/>
          <w:p w:rsidR="00000000" w:rsidDel="00000000" w:rsidP="00000000" w:rsidRDefault="00000000" w:rsidRPr="00000000" w14:paraId="00000008">
            <w:pPr>
              <w:pageBreakBefore w:val="0"/>
              <w:rPr>
                <w:rFonts w:ascii="Times" w:cs="Times" w:eastAsia="Times" w:hAnsi="Times"/>
                <w:b w:val="1"/>
                <w:bCs w:val="1"/>
                <w:sz w:val="20"/>
                <w:szCs w:val="20"/>
              </w:rPr>
            </w:pPr>
            <w:r w:rsidDel="00000000" w:rsidR="00000000" w:rsidRPr="00000000">
              <w:rPr>
                <w:rFonts w:ascii="Times" w:cs="Times" w:eastAsia="Times" w:hAnsi="Times"/>
                <w:b w:val="1"/>
                <w:bCs w:val="1"/>
                <w:sz w:val="20"/>
                <w:szCs w:val="20"/>
                <w:rtl w:val="0"/>
              </w:rPr>
              <w:t xml:space="preserve">Number of Class Sessions Required: 8 (4 in Library)</w:t>
            </w:r>
          </w:p>
        </w:tc>
        <w:tc>
          <w:tcPr/>
          <w:p w:rsidR="00000000" w:rsidDel="00000000" w:rsidP="00000000" w:rsidRDefault="00000000" w:rsidRPr="00000000" w14:paraId="00000009">
            <w:pPr>
              <w:pageBreakBefore w:val="0"/>
              <w:rPr>
                <w:rFonts w:ascii="Times" w:cs="Times" w:eastAsia="Times" w:hAnsi="Times"/>
                <w:b w:val="1"/>
                <w:bCs w:val="1"/>
                <w:sz w:val="20"/>
                <w:szCs w:val="20"/>
              </w:rPr>
            </w:pPr>
            <w:r w:rsidDel="00000000" w:rsidR="00000000" w:rsidRPr="00000000">
              <w:rPr>
                <w:rFonts w:ascii="Times" w:cs="Times" w:eastAsia="Times" w:hAnsi="Times"/>
                <w:b w:val="1"/>
                <w:bCs w:val="1"/>
                <w:sz w:val="20"/>
                <w:szCs w:val="20"/>
                <w:rtl w:val="0"/>
              </w:rPr>
              <w:t xml:space="preserve">Approximate Start Date: March 10 2026</w:t>
            </w:r>
          </w:p>
        </w:tc>
      </w:tr>
      <w:tr>
        <w:trPr>
          <w:cantSplit w:val="0"/>
          <w:tblHeader w:val="0"/>
        </w:trPr>
        <w:tc>
          <w:tcPr/>
          <w:p w:rsidR="00000000" w:rsidDel="00000000" w:rsidP="00000000" w:rsidRDefault="00000000" w:rsidRPr="00000000" w14:paraId="0000000A">
            <w:pPr>
              <w:pageBreakBefore w:val="0"/>
              <w:rPr>
                <w:b w:val="1"/>
                <w:bCs w:val="1"/>
              </w:rPr>
            </w:pPr>
            <w:r w:rsidDel="00000000" w:rsidR="00000000" w:rsidRPr="00000000">
              <w:rPr>
                <w:b w:val="1"/>
                <w:bCs w:val="1"/>
                <w:rtl w:val="0"/>
              </w:rPr>
              <w:t xml:space="preserve">UNIT CONTENT</w:t>
            </w:r>
          </w:p>
        </w:tc>
        <w:tc>
          <w:tcPr/>
          <w:p w:rsidR="00000000" w:rsidDel="00000000" w:rsidP="00000000" w:rsidRDefault="00000000" w:rsidRPr="00000000" w14:paraId="0000000B">
            <w:pPr>
              <w:pageBreakBefore w:val="0"/>
              <w:rPr>
                <w:b w:val="1"/>
                <w:bCs w:val="1"/>
              </w:rPr>
            </w:pPr>
            <w:r w:rsidDel="00000000" w:rsidR="00000000" w:rsidRPr="00000000">
              <w:rPr>
                <w:b w:val="1"/>
                <w:bCs w:val="1"/>
                <w:rtl w:val="0"/>
              </w:rPr>
              <w:t xml:space="preserve">LIBRARY CONTENT</w:t>
            </w:r>
          </w:p>
        </w:tc>
      </w:tr>
      <w:tr>
        <w:trPr>
          <w:cantSplit w:val="0"/>
          <w:tblHeader w:val="0"/>
        </w:trPr>
        <w:tc>
          <w:tcPr/>
          <w:p w:rsidR="00000000" w:rsidDel="00000000" w:rsidP="00000000" w:rsidRDefault="00000000" w:rsidRPr="00000000" w14:paraId="0000000C">
            <w:pPr>
              <w:pageBreakBefore w:val="0"/>
              <w:rPr/>
            </w:pPr>
            <w:r w:rsidDel="00000000" w:rsidR="00000000" w:rsidRPr="00000000">
              <w:rPr>
                <w:rtl w:val="0"/>
              </w:rPr>
              <w:t xml:space="preserve">Content Standards (National):</w:t>
            </w:r>
          </w:p>
          <w:p w:rsidR="00000000" w:rsidDel="00000000" w:rsidP="00000000" w:rsidRDefault="00000000" w:rsidRPr="00000000" w14:paraId="0000000D">
            <w:pPr>
              <w:tabs>
                <w:tab w:val="right" w:leader="none" w:pos="3960"/>
              </w:tabs>
              <w:spacing w:after="220" w:lineRule="auto"/>
              <w:rPr/>
            </w:pPr>
            <w:r w:rsidDel="00000000" w:rsidR="00000000" w:rsidRPr="00000000">
              <w:rPr>
                <w:rtl w:val="0"/>
              </w:rPr>
            </w:r>
          </w:p>
          <w:p w:rsidR="00000000" w:rsidDel="00000000" w:rsidP="00000000" w:rsidRDefault="00000000" w:rsidRPr="00000000" w14:paraId="0000000E">
            <w:pPr>
              <w:tabs>
                <w:tab w:val="right" w:leader="none" w:pos="3960"/>
              </w:tabs>
              <w:spacing w:after="220" w:lineRule="auto"/>
              <w:rPr/>
            </w:pPr>
            <w:r w:rsidDel="00000000" w:rsidR="00000000" w:rsidRPr="00000000">
              <w:rPr>
                <w:rtl w:val="0"/>
              </w:rPr>
              <w:t xml:space="preserve">CCSS.ELA-LITERACY.RH.6-8.1 Cite specific textual evidence to support analysis of primary and secondary sources.</w:t>
            </w:r>
          </w:p>
          <w:p w:rsidR="00000000" w:rsidDel="00000000" w:rsidP="00000000" w:rsidRDefault="00000000" w:rsidRPr="00000000" w14:paraId="0000000F">
            <w:pPr>
              <w:widowControl w:val="0"/>
              <w:spacing w:line="259.40680503845215" w:lineRule="auto"/>
              <w:ind w:right="66.571044921875"/>
              <w:rPr/>
            </w:pPr>
            <w:r w:rsidDel="00000000" w:rsidR="00000000" w:rsidRPr="00000000">
              <w:rPr>
                <w:rtl w:val="0"/>
              </w:rPr>
              <w:t xml:space="preserve">Students will draw on multiple  disciplinary lenses to analyze how  a specific problem can manifest  itself at local, regional, and global  levels over time, identifying its  characteristics and causes, and the  challenges and opportunities  faced by those trying to address  the problem. (D4.6.6-8.) </w:t>
            </w:r>
          </w:p>
        </w:tc>
        <w:tc>
          <w:tcPr/>
          <w:p w:rsidR="00000000" w:rsidDel="00000000" w:rsidP="00000000" w:rsidRDefault="00000000" w:rsidRPr="00000000" w14:paraId="00000010">
            <w:pPr>
              <w:pageBreakBefore w:val="0"/>
              <w:rPr>
                <w:rFonts w:ascii="Times" w:cs="Times" w:eastAsia="Times" w:hAnsi="Times"/>
                <w:i w:val="1"/>
                <w:iCs w:val="1"/>
                <w:sz w:val="20"/>
                <w:szCs w:val="20"/>
              </w:rPr>
            </w:pPr>
            <w:r w:rsidDel="00000000" w:rsidR="00000000" w:rsidRPr="00000000">
              <w:rPr>
                <w:rtl w:val="0"/>
              </w:rPr>
              <w:t xml:space="preserve">AASL National School Library Standards – Standards Framework for Learners </w:t>
            </w:r>
            <w:r w:rsidDel="00000000" w:rsidR="00000000" w:rsidRPr="00000000">
              <w:rPr>
                <w:rtl w:val="0"/>
              </w:rPr>
            </w:r>
          </w:p>
          <w:p w:rsidR="00000000" w:rsidDel="00000000" w:rsidP="00000000" w:rsidRDefault="00000000" w:rsidRPr="00000000" w14:paraId="00000011">
            <w:pPr>
              <w:pageBreakBefore w:val="0"/>
              <w:ind w:left="0" w:firstLine="0"/>
              <w:rPr>
                <w:rFonts w:ascii="Times" w:cs="Times" w:eastAsia="Times" w:hAnsi="Times"/>
                <w:sz w:val="20"/>
                <w:szCs w:val="20"/>
              </w:rPr>
            </w:pPr>
            <w:r w:rsidDel="00000000" w:rsidR="00000000" w:rsidRPr="00000000">
              <w:rPr>
                <w:rFonts w:ascii="Times" w:cs="Times" w:eastAsia="Times" w:hAnsi="Times"/>
                <w:sz w:val="20"/>
                <w:szCs w:val="20"/>
                <w:rtl w:val="0"/>
              </w:rPr>
              <w:t xml:space="preserve">I.A.1 - Think/Inquire: Learners display curiosity and initiative by: formulating questions about a personal interest or a curricular topic  </w:t>
            </w:r>
          </w:p>
          <w:p w:rsidR="00000000" w:rsidDel="00000000" w:rsidP="00000000" w:rsidRDefault="00000000" w:rsidRPr="00000000" w14:paraId="00000012">
            <w:pPr>
              <w:pageBreakBefore w:val="0"/>
              <w:ind w:left="0" w:firstLine="0"/>
              <w:rPr>
                <w:rFonts w:ascii="Times" w:cs="Times" w:eastAsia="Times" w:hAnsi="Times"/>
                <w:sz w:val="20"/>
                <w:szCs w:val="20"/>
              </w:rPr>
            </w:pPr>
            <w:r w:rsidDel="00000000" w:rsidR="00000000" w:rsidRPr="00000000">
              <w:rPr>
                <w:rFonts w:ascii="Times" w:cs="Times" w:eastAsia="Times" w:hAnsi="Times"/>
                <w:sz w:val="20"/>
                <w:szCs w:val="20"/>
                <w:rtl w:val="0"/>
              </w:rPr>
              <w:t xml:space="preserve">I.A.2 - Recalling prior and background knowledge as context for new meaning</w:t>
            </w:r>
          </w:p>
          <w:p w:rsidR="00000000" w:rsidDel="00000000" w:rsidP="00000000" w:rsidRDefault="00000000" w:rsidRPr="00000000" w14:paraId="00000013">
            <w:pPr>
              <w:pageBreakBefore w:val="0"/>
              <w:ind w:left="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14">
            <w:pPr>
              <w:pageBreakBefore w:val="0"/>
              <w:ind w:left="0" w:firstLine="0"/>
              <w:rPr>
                <w:rFonts w:ascii="Times" w:cs="Times" w:eastAsia="Times" w:hAnsi="Times"/>
                <w:sz w:val="20"/>
                <w:szCs w:val="20"/>
              </w:rPr>
            </w:pPr>
            <w:r w:rsidDel="00000000" w:rsidR="00000000" w:rsidRPr="00000000">
              <w:rPr>
                <w:rFonts w:ascii="Times" w:cs="Times" w:eastAsia="Times" w:hAnsi="Times"/>
                <w:sz w:val="20"/>
                <w:szCs w:val="20"/>
                <w:rtl w:val="0"/>
              </w:rPr>
              <w:t xml:space="preserve">IV.B.1 - Create/Curate: Learners gather information appropriate to the task by: seeking a variety of sources</w:t>
            </w:r>
          </w:p>
          <w:p w:rsidR="00000000" w:rsidDel="00000000" w:rsidP="00000000" w:rsidRDefault="00000000" w:rsidRPr="00000000" w14:paraId="00000015">
            <w:pPr>
              <w:pageBreakBefore w:val="0"/>
              <w:ind w:left="0" w:firstLine="0"/>
              <w:rPr>
                <w:rFonts w:ascii="Times" w:cs="Times" w:eastAsia="Times" w:hAnsi="Times"/>
                <w:sz w:val="20"/>
                <w:szCs w:val="20"/>
              </w:rPr>
            </w:pPr>
            <w:r w:rsidDel="00000000" w:rsidR="00000000" w:rsidRPr="00000000">
              <w:rPr>
                <w:rFonts w:ascii="Times" w:cs="Times" w:eastAsia="Times" w:hAnsi="Times"/>
                <w:sz w:val="20"/>
                <w:szCs w:val="20"/>
                <w:rtl w:val="0"/>
              </w:rPr>
              <w:t xml:space="preserve">IV.B.2 - collecting information representing diverse perspectives</w:t>
            </w:r>
          </w:p>
          <w:p w:rsidR="00000000" w:rsidDel="00000000" w:rsidP="00000000" w:rsidRDefault="00000000" w:rsidRPr="00000000" w14:paraId="00000016">
            <w:pPr>
              <w:pageBreakBefore w:val="0"/>
              <w:ind w:left="0" w:firstLine="0"/>
              <w:rPr>
                <w:rFonts w:ascii="Times" w:cs="Times" w:eastAsia="Times" w:hAnsi="Times"/>
                <w:sz w:val="20"/>
                <w:szCs w:val="20"/>
              </w:rPr>
            </w:pPr>
            <w:r w:rsidDel="00000000" w:rsidR="00000000" w:rsidRPr="00000000">
              <w:rPr>
                <w:rFonts w:ascii="Times" w:cs="Times" w:eastAsia="Times" w:hAnsi="Times"/>
                <w:sz w:val="20"/>
                <w:szCs w:val="20"/>
                <w:rtl w:val="0"/>
              </w:rPr>
              <w:t xml:space="preserve">IV.B.3 - Organizing information by priority, topic, or other systematic scheme</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1B">
            <w:pPr>
              <w:pageBreakBefore w:val="0"/>
              <w:rPr/>
            </w:pPr>
            <w:r w:rsidDel="00000000" w:rsidR="00000000" w:rsidRPr="00000000">
              <w:rPr>
                <w:rtl w:val="0"/>
              </w:rPr>
              <w:t xml:space="preserve">Essential Questions </w:t>
            </w:r>
            <w:r w:rsidDel="00000000" w:rsidR="00000000" w:rsidRPr="00000000">
              <w:rPr>
                <w:i w:val="1"/>
                <w:iCs w:val="1"/>
                <w:sz w:val="20"/>
                <w:szCs w:val="20"/>
                <w:rtl w:val="0"/>
              </w:rPr>
              <w:t xml:space="preserve">(What questions will foster inquiry, understanding, and transfer of learning?)</w:t>
            </w:r>
            <w:r w:rsidDel="00000000" w:rsidR="00000000" w:rsidRPr="00000000">
              <w:rPr>
                <w:rtl w:val="0"/>
              </w:rPr>
              <w:t xml:space="preserve">:</w:t>
            </w:r>
          </w:p>
          <w:p w:rsidR="00000000" w:rsidDel="00000000" w:rsidP="00000000" w:rsidRDefault="00000000" w:rsidRPr="00000000" w14:paraId="0000001C">
            <w:pPr>
              <w:pageBreakBefore w:val="0"/>
              <w:rPr/>
            </w:pPr>
            <w:r w:rsidDel="00000000" w:rsidR="00000000" w:rsidRPr="00000000">
              <w:rPr>
                <w:rtl w:val="0"/>
              </w:rPr>
              <w:t xml:space="preserve">Using the What, So What, So What, Now What? formula, students will build their research paper. </w:t>
            </w:r>
          </w:p>
          <w:p w:rsidR="00000000" w:rsidDel="00000000" w:rsidP="00000000" w:rsidRDefault="00000000" w:rsidRPr="00000000" w14:paraId="0000001D">
            <w:pPr>
              <w:pageBreakBefore w:val="0"/>
              <w:rPr/>
            </w:pPr>
            <w:r w:rsidDel="00000000" w:rsidR="00000000" w:rsidRPr="00000000">
              <w:rPr>
                <w:rtl w:val="0"/>
              </w:rPr>
              <w:t xml:space="preserve">What: What is the background? What are the symptoms? What </w:t>
            </w:r>
            <w:r w:rsidDel="00000000" w:rsidR="00000000" w:rsidRPr="00000000">
              <w:rPr>
                <w:rtl w:val="0"/>
              </w:rPr>
              <w:t xml:space="preserve">large epidemics or pandemics are known in history?</w:t>
            </w: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tl w:val="0"/>
              </w:rPr>
              <w:t xml:space="preserve">So What: </w:t>
            </w:r>
            <w:r w:rsidDel="00000000" w:rsidR="00000000" w:rsidRPr="00000000">
              <w:rPr>
                <w:rtl w:val="0"/>
              </w:rPr>
              <w:t xml:space="preserve">What impact did this disease have on the body?What groups of people did this disease target?</w:t>
            </w: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tl w:val="0"/>
              </w:rPr>
              <w:t xml:space="preserve">So What: </w:t>
            </w:r>
            <w:r w:rsidDel="00000000" w:rsidR="00000000" w:rsidRPr="00000000">
              <w:rPr>
                <w:rtl w:val="0"/>
              </w:rPr>
              <w:t xml:space="preserve">What impact did this disease have on society? Where in the world did this originate? </w:t>
            </w:r>
          </w:p>
          <w:p w:rsidR="00000000" w:rsidDel="00000000" w:rsidP="00000000" w:rsidRDefault="00000000" w:rsidRPr="00000000" w14:paraId="00000020">
            <w:pPr>
              <w:spacing w:line="276" w:lineRule="auto"/>
              <w:ind w:left="0" w:firstLine="0"/>
              <w:rPr/>
            </w:pPr>
            <w:r w:rsidDel="00000000" w:rsidR="00000000" w:rsidRPr="00000000">
              <w:rPr>
                <w:rtl w:val="0"/>
              </w:rPr>
              <w:t xml:space="preserve">What impact did this disease have on history?</w:t>
            </w:r>
          </w:p>
          <w:p w:rsidR="00000000" w:rsidDel="00000000" w:rsidP="00000000" w:rsidRDefault="00000000" w:rsidRPr="00000000" w14:paraId="00000021">
            <w:pPr>
              <w:spacing w:line="276" w:lineRule="auto"/>
              <w:ind w:left="0" w:firstLine="0"/>
              <w:rPr/>
            </w:pPr>
            <w:r w:rsidDel="00000000" w:rsidR="00000000" w:rsidRPr="00000000">
              <w:rPr>
                <w:rtl w:val="0"/>
              </w:rPr>
              <w:t xml:space="preserve">Now What: Why is it important for people to learn about this disease today? What connections can we make to this disease and life today?</w:t>
            </w: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24">
            <w:pPr>
              <w:pageBreakBefore w:val="0"/>
              <w:rPr/>
            </w:pPr>
            <w:r w:rsidDel="00000000" w:rsidR="00000000" w:rsidRPr="00000000">
              <w:rPr>
                <w:rtl w:val="0"/>
              </w:rPr>
              <w:t xml:space="preserve">Materials/Resources Required (</w:t>
            </w:r>
            <w:r w:rsidDel="00000000" w:rsidR="00000000" w:rsidRPr="00000000">
              <w:rPr>
                <w:i w:val="1"/>
                <w:iCs w:val="1"/>
                <w:sz w:val="20"/>
                <w:szCs w:val="20"/>
                <w:rtl w:val="0"/>
              </w:rPr>
              <w:t xml:space="preserve">Include technology)</w:t>
            </w:r>
            <w:r w:rsidDel="00000000" w:rsidR="00000000" w:rsidRPr="00000000">
              <w:rPr>
                <w:rtl w:val="0"/>
              </w:rPr>
              <w:t xml:space="preserve">:</w:t>
            </w:r>
          </w:p>
          <w:p w:rsidR="00000000" w:rsidDel="00000000" w:rsidP="00000000" w:rsidRDefault="00000000" w:rsidRPr="00000000" w14:paraId="00000025">
            <w:pPr>
              <w:pageBreakBefore w:val="0"/>
              <w:rPr/>
            </w:pPr>
            <w:r w:rsidDel="00000000" w:rsidR="00000000" w:rsidRPr="00000000">
              <w:rPr>
                <w:rtl w:val="0"/>
              </w:rPr>
              <w:t xml:space="preserve">Print reference material on plagues and pandemics; yellow fever, polio, smallpox, influenza, bubonic plague, tuberculosis, and cholera (i.e. </w:t>
            </w:r>
            <w:r w:rsidDel="00000000" w:rsidR="00000000" w:rsidRPr="00000000">
              <w:rPr>
                <w:i w:val="1"/>
                <w:iCs w:val="1"/>
                <w:rtl w:val="0"/>
              </w:rPr>
              <w:t xml:space="preserve">History Smashers: Plagues and Pandemics, </w:t>
            </w:r>
            <w:r w:rsidDel="00000000" w:rsidR="00000000" w:rsidRPr="00000000">
              <w:rPr>
                <w:i w:val="1"/>
                <w:iCs w:val="1"/>
                <w:color w:val="0f1111"/>
                <w:rtl w:val="0"/>
              </w:rPr>
              <w:t xml:space="preserve">Pandemics: 50 of the World's Worst Plagues and Infectious Diseases</w:t>
            </w:r>
            <w:r w:rsidDel="00000000" w:rsidR="00000000" w:rsidRPr="00000000">
              <w:rPr>
                <w:rtl w:val="0"/>
              </w:rPr>
              <w:t xml:space="preserve">)</w:t>
            </w:r>
          </w:p>
          <w:p w:rsidR="00000000" w:rsidDel="00000000" w:rsidP="00000000" w:rsidRDefault="00000000" w:rsidRPr="00000000" w14:paraId="00000026">
            <w:pPr>
              <w:pageBreakBefore w:val="0"/>
              <w:rPr/>
            </w:pPr>
            <w:r w:rsidDel="00000000" w:rsidR="00000000" w:rsidRPr="00000000">
              <w:rPr>
                <w:rtl w:val="0"/>
              </w:rPr>
              <w:t xml:space="preserve">Using their chromebooks:</w:t>
            </w:r>
          </w:p>
          <w:p w:rsidR="00000000" w:rsidDel="00000000" w:rsidP="00000000" w:rsidRDefault="00000000" w:rsidRPr="00000000" w14:paraId="00000027">
            <w:pPr>
              <w:pageBreakBefore w:val="0"/>
              <w:rPr/>
            </w:pPr>
            <w:r w:rsidDel="00000000" w:rsidR="00000000" w:rsidRPr="00000000">
              <w:rPr>
                <w:rtl w:val="0"/>
              </w:rPr>
              <w:t xml:space="preserve">Reference sites such as Britannica School and EBSCO Explora. Disease specific sites such as Mayo Clinic and WHO. </w:t>
            </w:r>
          </w:p>
          <w:p w:rsidR="00000000" w:rsidDel="00000000" w:rsidP="00000000" w:rsidRDefault="00000000" w:rsidRPr="00000000" w14:paraId="00000028">
            <w:pPr>
              <w:pageBreakBefore w:val="0"/>
              <w:rPr/>
            </w:pPr>
            <w:r w:rsidDel="00000000" w:rsidR="00000000" w:rsidRPr="00000000">
              <w:rPr>
                <w:rtl w:val="0"/>
              </w:rPr>
              <w:t xml:space="preserve">Podcast: </w:t>
            </w:r>
            <w:r w:rsidDel="00000000" w:rsidR="00000000" w:rsidRPr="00000000">
              <w:rPr>
                <w:i w:val="1"/>
                <w:iCs w:val="1"/>
                <w:rtl w:val="0"/>
              </w:rPr>
              <w:t xml:space="preserve">This Podcast Will Kill You</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tc>
      </w:tr>
      <w:tr>
        <w:trPr>
          <w:cantSplit w:val="0"/>
          <w:tblHeader w:val="0"/>
        </w:trPr>
        <w:tc>
          <w:tcPr/>
          <w:p w:rsidR="00000000" w:rsidDel="00000000" w:rsidP="00000000" w:rsidRDefault="00000000" w:rsidRPr="00000000" w14:paraId="0000002B">
            <w:pPr>
              <w:pageBreakBefore w:val="0"/>
              <w:rPr>
                <w:i w:val="1"/>
                <w:iCs w:val="1"/>
                <w:sz w:val="20"/>
                <w:szCs w:val="20"/>
              </w:rPr>
            </w:pPr>
            <w:bookmarkStart w:colFirst="0" w:colLast="0" w:name="_gjdgxs" w:id="0"/>
            <w:bookmarkEnd w:id="0"/>
            <w:r w:rsidDel="00000000" w:rsidR="00000000" w:rsidRPr="00000000">
              <w:rPr>
                <w:rFonts w:ascii="Times" w:cs="Times" w:eastAsia="Times" w:hAnsi="Times"/>
                <w:b w:val="1"/>
                <w:bCs w:val="1"/>
                <w:rtl w:val="0"/>
              </w:rPr>
              <w:t xml:space="preserve">Teacher Responsibilities for </w:t>
            </w:r>
            <w:r w:rsidDel="00000000" w:rsidR="00000000" w:rsidRPr="00000000">
              <w:rPr>
                <w:b w:val="1"/>
                <w:bCs w:val="1"/>
                <w:rtl w:val="0"/>
              </w:rPr>
              <w:t xml:space="preserve">Instruction</w:t>
            </w:r>
            <w:r w:rsidDel="00000000" w:rsidR="00000000" w:rsidRPr="00000000">
              <w:rPr>
                <w:rtl w:val="0"/>
              </w:rPr>
              <w:t xml:space="preserve"> (Learning activities for which the teacher is responsible – </w:t>
            </w:r>
            <w:r w:rsidDel="00000000" w:rsidR="00000000" w:rsidRPr="00000000">
              <w:rPr>
                <w:rtl w:val="0"/>
              </w:rPr>
            </w:r>
          </w:p>
          <w:p w:rsidR="00000000" w:rsidDel="00000000" w:rsidP="00000000" w:rsidRDefault="00000000" w:rsidRPr="00000000" w14:paraId="0000002C">
            <w:pPr>
              <w:pageBreakBefore w:val="0"/>
              <w:rPr>
                <w:sz w:val="20"/>
                <w:szCs w:val="20"/>
              </w:rPr>
            </w:pPr>
            <w:bookmarkStart w:colFirst="0" w:colLast="0" w:name="_9tx6us3daxwj" w:id="1"/>
            <w:bookmarkEnd w:id="1"/>
            <w:r w:rsidDel="00000000" w:rsidR="00000000" w:rsidRPr="00000000">
              <w:rPr>
                <w:rtl w:val="0"/>
              </w:rPr>
            </w:r>
          </w:p>
          <w:p w:rsidR="00000000" w:rsidDel="00000000" w:rsidP="00000000" w:rsidRDefault="00000000" w:rsidRPr="00000000" w14:paraId="0000002D">
            <w:pPr>
              <w:numPr>
                <w:ilvl w:val="0"/>
                <w:numId w:val="2"/>
              </w:numPr>
              <w:ind w:left="720" w:hanging="360"/>
              <w:rPr>
                <w:u w:val="none"/>
              </w:rPr>
            </w:pPr>
            <w:r w:rsidDel="00000000" w:rsidR="00000000" w:rsidRPr="00000000">
              <w:rPr>
                <w:rtl w:val="0"/>
              </w:rPr>
              <w:t xml:space="preserve">Teachers will have students spin the disease wheel while in the library to determine what disease they’ll be investigating throughout the project and begin listening to the corresponding episode of </w:t>
            </w:r>
            <w:r w:rsidDel="00000000" w:rsidR="00000000" w:rsidRPr="00000000">
              <w:rPr>
                <w:i w:val="1"/>
                <w:iCs w:val="1"/>
                <w:rtl w:val="0"/>
              </w:rPr>
              <w:t xml:space="preserve">This Podcast Will Kill You</w:t>
            </w:r>
            <w:r w:rsidDel="00000000" w:rsidR="00000000" w:rsidRPr="00000000">
              <w:rPr>
                <w:rtl w:val="0"/>
              </w:rPr>
              <w:t xml:space="preserve"> to kick off their research</w:t>
            </w:r>
          </w:p>
          <w:p w:rsidR="00000000" w:rsidDel="00000000" w:rsidP="00000000" w:rsidRDefault="00000000" w:rsidRPr="00000000" w14:paraId="0000002E">
            <w:pPr>
              <w:numPr>
                <w:ilvl w:val="0"/>
                <w:numId w:val="2"/>
              </w:numPr>
              <w:ind w:left="720" w:hanging="360"/>
            </w:pPr>
            <w:r w:rsidDel="00000000" w:rsidR="00000000" w:rsidRPr="00000000">
              <w:rPr>
                <w:rtl w:val="0"/>
              </w:rPr>
              <w:t xml:space="preserve">Teachers will support student research in the library and have them complete Notice &amp; Note templates as they learn more. They will be provided a Listening, Reading, &amp; Research Log so they can sort their research in the what, so what, now what format</w:t>
            </w:r>
          </w:p>
          <w:p w:rsidR="00000000" w:rsidDel="00000000" w:rsidP="00000000" w:rsidRDefault="00000000" w:rsidRPr="00000000" w14:paraId="0000002F">
            <w:pPr>
              <w:numPr>
                <w:ilvl w:val="0"/>
                <w:numId w:val="2"/>
              </w:numPr>
              <w:ind w:left="720" w:hanging="360"/>
              <w:rPr>
                <w:u w:val="none"/>
              </w:rPr>
            </w:pPr>
            <w:r w:rsidDel="00000000" w:rsidR="00000000" w:rsidRPr="00000000">
              <w:rPr>
                <w:rtl w:val="0"/>
              </w:rPr>
              <w:t xml:space="preserve">Teachers will help students in designing and creating an infographic. Students will be introduced to the format of an infographic and then will review and analyze primary source infographics about diseases. </w:t>
            </w:r>
          </w:p>
          <w:p w:rsidR="00000000" w:rsidDel="00000000" w:rsidP="00000000" w:rsidRDefault="00000000" w:rsidRPr="00000000" w14:paraId="00000030">
            <w:pPr>
              <w:numPr>
                <w:ilvl w:val="0"/>
                <w:numId w:val="2"/>
              </w:numPr>
              <w:ind w:left="720" w:hanging="360"/>
              <w:rPr>
                <w:u w:val="none"/>
              </w:rPr>
            </w:pPr>
            <w:r w:rsidDel="00000000" w:rsidR="00000000" w:rsidRPr="00000000">
              <w:rPr>
                <w:rtl w:val="0"/>
              </w:rPr>
              <w:t xml:space="preserve">Students will display their infographics and present what they learned to both their ELA and history teachers in front of a combined audience in the library. </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tl w:val="0"/>
              </w:rPr>
            </w:r>
          </w:p>
        </w:tc>
        <w:tc>
          <w:tcPr/>
          <w:p w:rsidR="00000000" w:rsidDel="00000000" w:rsidP="00000000" w:rsidRDefault="00000000" w:rsidRPr="00000000" w14:paraId="00000033">
            <w:pPr>
              <w:pageBreakBefore w:val="0"/>
              <w:rPr/>
            </w:pPr>
            <w:r w:rsidDel="00000000" w:rsidR="00000000" w:rsidRPr="00000000">
              <w:rPr>
                <w:rFonts w:ascii="Times" w:cs="Times" w:eastAsia="Times" w:hAnsi="Times"/>
                <w:b w:val="1"/>
                <w:bCs w:val="1"/>
                <w:rtl w:val="0"/>
              </w:rPr>
              <w:t xml:space="preserve">Scenario and School Librarian Responsibilities for </w:t>
            </w:r>
            <w:r w:rsidDel="00000000" w:rsidR="00000000" w:rsidRPr="00000000">
              <w:rPr>
                <w:b w:val="1"/>
                <w:bCs w:val="1"/>
                <w:rtl w:val="0"/>
              </w:rPr>
              <w:t xml:space="preserve">Instruction</w:t>
            </w:r>
            <w:r w:rsidDel="00000000" w:rsidR="00000000" w:rsidRPr="00000000">
              <w:rPr>
                <w:rtl w:val="0"/>
              </w:rPr>
              <w:t xml:space="preserve"> </w:t>
            </w:r>
          </w:p>
          <w:p w:rsidR="00000000" w:rsidDel="00000000" w:rsidP="00000000" w:rsidRDefault="00000000" w:rsidRPr="00000000" w14:paraId="00000034">
            <w:pPr>
              <w:spacing w:after="240" w:before="240" w:lineRule="auto"/>
              <w:rPr/>
            </w:pPr>
            <w:r w:rsidDel="00000000" w:rsidR="00000000" w:rsidRPr="00000000">
              <w:rPr>
                <w:rtl w:val="0"/>
              </w:rPr>
              <w:t xml:space="preserve">The unit kicks off in the school library, which has been staged with "Containment" folders at every table and themed props to set the stage of the place of origin. The Librarian, the History teacher, and the ELA teacher stand at different spots in the room. Instead of a lecture, they present a digital map showing simulated "outbreak" scenarios leading to the diseases the students are about to choose.</w:t>
            </w:r>
          </w:p>
          <w:p w:rsidR="00000000" w:rsidDel="00000000" w:rsidP="00000000" w:rsidRDefault="00000000" w:rsidRPr="00000000" w14:paraId="00000035">
            <w:pPr>
              <w:pageBreakBefore w:val="0"/>
              <w:rPr>
                <w:i w:val="1"/>
                <w:iCs w:val="1"/>
                <w:sz w:val="20"/>
                <w:szCs w:val="20"/>
              </w:rPr>
            </w:pPr>
            <w:r w:rsidDel="00000000" w:rsidR="00000000" w:rsidRPr="00000000">
              <w:rPr>
                <w:rtl w:val="0"/>
              </w:rPr>
            </w:r>
          </w:p>
          <w:p w:rsidR="00000000" w:rsidDel="00000000" w:rsidP="00000000" w:rsidRDefault="00000000" w:rsidRPr="00000000" w14:paraId="00000036">
            <w:pPr>
              <w:numPr>
                <w:ilvl w:val="0"/>
                <w:numId w:val="1"/>
              </w:numPr>
              <w:ind w:left="720" w:hanging="360"/>
            </w:pPr>
            <w:r w:rsidDel="00000000" w:rsidR="00000000" w:rsidRPr="00000000">
              <w:rPr>
                <w:rtl w:val="0"/>
              </w:rPr>
              <w:t xml:space="preserve">To kick off the project, the Librarian will invite the classes into the library to learn about two databases they can utilize for this assignment: Britannica and Discovery Education. The librarian will go over research strategies and guidelines.</w:t>
            </w:r>
          </w:p>
          <w:p w:rsidR="00000000" w:rsidDel="00000000" w:rsidP="00000000" w:rsidRDefault="00000000" w:rsidRPr="00000000" w14:paraId="00000037">
            <w:pPr>
              <w:numPr>
                <w:ilvl w:val="0"/>
                <w:numId w:val="1"/>
              </w:numPr>
              <w:ind w:left="720" w:hanging="360"/>
              <w:rPr>
                <w:u w:val="none"/>
              </w:rPr>
            </w:pPr>
            <w:r w:rsidDel="00000000" w:rsidR="00000000" w:rsidRPr="00000000">
              <w:rPr>
                <w:rtl w:val="0"/>
              </w:rPr>
              <w:t xml:space="preserve">After spending the previous day in the classroom, the students will be back in the library where the Librarian will assist further research by providing their assigned chapter in </w:t>
            </w:r>
            <w:r w:rsidDel="00000000" w:rsidR="00000000" w:rsidRPr="00000000">
              <w:rPr>
                <w:i w:val="1"/>
                <w:iCs w:val="1"/>
                <w:rtl w:val="0"/>
              </w:rPr>
              <w:t xml:space="preserve">Kate Messner’s book, History Smashers: Plagues and Pandemics </w:t>
            </w:r>
            <w:r w:rsidDel="00000000" w:rsidR="00000000" w:rsidRPr="00000000">
              <w:rPr>
                <w:rtl w:val="0"/>
              </w:rPr>
              <w:t xml:space="preserve">and highlighting important chapters depending on which disease the student has chosen.</w:t>
            </w:r>
          </w:p>
          <w:p w:rsidR="00000000" w:rsidDel="00000000" w:rsidP="00000000" w:rsidRDefault="00000000" w:rsidRPr="00000000" w14:paraId="00000038">
            <w:pPr>
              <w:numPr>
                <w:ilvl w:val="0"/>
                <w:numId w:val="1"/>
              </w:numPr>
              <w:ind w:left="720" w:hanging="360"/>
            </w:pPr>
            <w:r w:rsidDel="00000000" w:rsidR="00000000" w:rsidRPr="00000000">
              <w:rPr>
                <w:rtl w:val="0"/>
              </w:rPr>
              <w:t xml:space="preserve">The Librarian will help students complete their research by leading them to vetted websites such as the CDC, or the WHO to finish up the research portion of this project.</w:t>
            </w:r>
          </w:p>
          <w:p w:rsidR="00000000" w:rsidDel="00000000" w:rsidP="00000000" w:rsidRDefault="00000000" w:rsidRPr="00000000" w14:paraId="00000039">
            <w:pPr>
              <w:numPr>
                <w:ilvl w:val="0"/>
                <w:numId w:val="1"/>
              </w:numPr>
              <w:ind w:left="720" w:hanging="360"/>
            </w:pPr>
            <w:r w:rsidDel="00000000" w:rsidR="00000000" w:rsidRPr="00000000">
              <w:rPr>
                <w:rtl w:val="0"/>
              </w:rPr>
              <w:t xml:space="preserve">The Librarian will lead the students through crafting a three part thesis, using direct quotations in their writing, citing their sources, using signal verbs, and more as they draft their research paper using the provided graphic organizer.</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3C">
            <w:pPr>
              <w:pageBreakBefore w:val="0"/>
              <w:rPr/>
            </w:pPr>
            <w:r w:rsidDel="00000000" w:rsidR="00000000" w:rsidRPr="00000000">
              <w:rPr>
                <w:rtl w:val="0"/>
              </w:rPr>
              <w:t xml:space="preserve">Assessment of Learning (student product that will address the standards and how that product will be assessed): Once the student has finished their research and completed their presentation a three part rubric will be filled out between their ELA teacher, history teacher, and the Librarian. The Librarian will be in charge of the assessment of the research framework (were sources cited correctly, did they use reliable sources, do their sources reflect the content of their paper, etc.)</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41">
            <w:pPr>
              <w:pageBreakBefore w:val="0"/>
              <w:rPr>
                <w:rFonts w:ascii="Times" w:cs="Times" w:eastAsia="Times" w:hAnsi="Times"/>
                <w:i w:val="1"/>
                <w:iCs w:val="1"/>
                <w:sz w:val="20"/>
                <w:szCs w:val="20"/>
              </w:rPr>
            </w:pPr>
            <w:r w:rsidDel="00000000" w:rsidR="00000000" w:rsidRPr="00000000">
              <w:rPr>
                <w:rFonts w:ascii="Times" w:cs="Times" w:eastAsia="Times" w:hAnsi="Times"/>
                <w:b w:val="1"/>
                <w:bCs w:val="1"/>
                <w:sz w:val="20"/>
                <w:szCs w:val="20"/>
                <w:rtl w:val="0"/>
              </w:rPr>
              <w:t xml:space="preserve">Reflection on Lesson:</w:t>
            </w:r>
            <w:r w:rsidDel="00000000" w:rsidR="00000000" w:rsidRPr="00000000">
              <w:rPr>
                <w:rFonts w:ascii="Times" w:cs="Times" w:eastAsia="Times" w:hAnsi="Times"/>
                <w:i w:val="1"/>
                <w:iCs w:val="1"/>
                <w:sz w:val="20"/>
                <w:szCs w:val="20"/>
                <w:rtl w:val="0"/>
              </w:rPr>
              <w:t xml:space="preserve"> (What plan do you and the teacher have to reflect on what worked, what needs to be revised, and the impact of this collaboration on student learning?)</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b w:val="1"/>
                <w:bCs w:val="1"/>
              </w:rPr>
            </w:pPr>
            <w:r w:rsidDel="00000000" w:rsidR="00000000" w:rsidRPr="00000000">
              <w:rPr>
                <w:b w:val="1"/>
                <w:bCs w:val="1"/>
                <w:rtl w:val="0"/>
              </w:rPr>
              <w:t xml:space="preserve">Does not need to be completed for this assignment</w:t>
            </w:r>
          </w:p>
        </w:tc>
      </w:tr>
    </w:tbl>
    <w:p w:rsidR="00000000" w:rsidDel="00000000" w:rsidP="00000000" w:rsidRDefault="00000000" w:rsidRPr="00000000" w14:paraId="00000045">
      <w:pPr>
        <w:pageBreakBefore w:val="0"/>
        <w:rPr/>
      </w:pPr>
      <w:r w:rsidDel="00000000" w:rsidR="00000000" w:rsidRPr="00000000">
        <w:rPr>
          <w:rtl w:val="0"/>
        </w:rPr>
      </w:r>
    </w:p>
    <w:sectPr>
      <w:footerReference r:id="rId6" w:type="default"/>
      <w:pgSz w:h="15840" w:w="12240" w:orient="portrait"/>
      <w:pgMar w:bottom="864" w:top="864"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86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Adapted from: Figure 6.1. Donham, J., &amp; Sims, C. (2020).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Enhancing teaching and learning: A leadership guide for school librarians (4th ed.). </w:t>
      <w:br w:type="textWrapping"/>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Chicago, IL: Neal-Schuman.</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480" w:lineRule="auto"/>
    </w:pPr>
    <w:rPr>
      <w:b w:val="1"/>
      <w:bCs w:val="1"/>
      <w:color w:val="345a8a"/>
      <w:sz w:val="32"/>
      <w:szCs w:val="32"/>
    </w:rPr>
  </w:style>
  <w:style w:type="paragraph" w:styleId="Heading2">
    <w:name w:val="heading 2"/>
    <w:basedOn w:val="Normal"/>
    <w:next w:val="Normal"/>
    <w:pPr>
      <w:pageBreakBefore w:val="0"/>
      <w:spacing w:before="200" w:lineRule="auto"/>
    </w:pPr>
    <w:rPr>
      <w:b w:val="1"/>
      <w:bCs w:val="1"/>
      <w:color w:val="4f81bd"/>
      <w:sz w:val="26"/>
      <w:szCs w:val="26"/>
    </w:rPr>
  </w:style>
  <w:style w:type="paragraph" w:styleId="Heading3">
    <w:name w:val="heading 3"/>
    <w:basedOn w:val="Normal"/>
    <w:next w:val="Normal"/>
    <w:pPr>
      <w:pageBreakBefore w:val="0"/>
      <w:spacing w:before="200" w:lineRule="auto"/>
    </w:pPr>
    <w:rPr>
      <w:b w:val="1"/>
      <w:bCs w:val="1"/>
      <w:color w:val="4f81bd"/>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spacing w:after="300" w:lineRule="auto"/>
    </w:pPr>
    <w:rPr>
      <w:color w:val="17365d"/>
      <w:sz w:val="52"/>
      <w:szCs w:val="52"/>
    </w:rPr>
  </w:style>
  <w:style w:type="paragraph" w:styleId="Subtitle">
    <w:name w:val="Subtitle"/>
    <w:basedOn w:val="Normal"/>
    <w:next w:val="Normal"/>
    <w:pPr>
      <w:pageBreakBefore w:val="0"/>
    </w:pPr>
    <w:rPr>
      <w:i w:val="1"/>
      <w:iCs w:val="1"/>
      <w:color w:val="4f81bd"/>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